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3288" w14:textId="77777777" w:rsidR="002C2D2A" w:rsidRDefault="002C2D2A" w:rsidP="00A40D40">
      <w:pPr>
        <w:rPr>
          <w:rFonts w:ascii="Averta for TBWA" w:hAnsi="Averta for TBWA"/>
          <w:sz w:val="44"/>
          <w:szCs w:val="44"/>
          <w:lang w:val="nl-NL" w:eastAsia="en-GB"/>
        </w:rPr>
      </w:pPr>
    </w:p>
    <w:p w14:paraId="139CC176" w14:textId="24FFFB4B" w:rsidR="005177C3" w:rsidRPr="002C2D2A" w:rsidRDefault="002C2D2A" w:rsidP="00A40D40">
      <w:pPr>
        <w:rPr>
          <w:rFonts w:ascii="Averta for TBWA" w:hAnsi="Averta for TBWA"/>
          <w:sz w:val="44"/>
          <w:szCs w:val="44"/>
          <w:lang w:val="nl-NL" w:eastAsia="en-GB"/>
        </w:rPr>
      </w:pPr>
      <w:r w:rsidRPr="002C2D2A">
        <w:rPr>
          <w:rFonts w:ascii="Averta for TBWA" w:hAnsi="Averta for TBWA"/>
          <w:noProof/>
          <w:color w:val="71717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08CAA1" wp14:editId="0B9D1A20">
            <wp:simplePos x="0" y="0"/>
            <wp:positionH relativeFrom="page">
              <wp:posOffset>914400</wp:posOffset>
            </wp:positionH>
            <wp:positionV relativeFrom="page">
              <wp:posOffset>476250</wp:posOffset>
            </wp:positionV>
            <wp:extent cx="827405" cy="217170"/>
            <wp:effectExtent l="0" t="0" r="0" b="0"/>
            <wp:wrapNone/>
            <wp:docPr id="7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A drawing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067F" w:rsidRPr="002C2D2A">
        <w:rPr>
          <w:rFonts w:ascii="Averta for TBWA" w:hAnsi="Averta for TBWA"/>
          <w:sz w:val="44"/>
          <w:szCs w:val="44"/>
          <w:lang w:val="nl-NL" w:eastAsia="en-GB"/>
        </w:rPr>
        <w:t>TBWA en d</w:t>
      </w:r>
      <w:r w:rsidR="00D02D91" w:rsidRPr="002C2D2A">
        <w:rPr>
          <w:rFonts w:ascii="Averta for TBWA" w:hAnsi="Averta for TBWA"/>
          <w:sz w:val="44"/>
          <w:szCs w:val="44"/>
          <w:lang w:val="nl-NL" w:eastAsia="en-GB"/>
        </w:rPr>
        <w:t xml:space="preserve">e Nationale Loterij </w:t>
      </w:r>
      <w:r w:rsidR="0075067F" w:rsidRPr="002C2D2A">
        <w:rPr>
          <w:rFonts w:ascii="Averta for TBWA" w:hAnsi="Averta for TBWA"/>
          <w:sz w:val="44"/>
          <w:szCs w:val="44"/>
          <w:lang w:val="nl-NL" w:eastAsia="en-GB"/>
        </w:rPr>
        <w:t>tonen dat</w:t>
      </w:r>
      <w:r w:rsidR="0075067F" w:rsidRPr="002C2D2A">
        <w:rPr>
          <w:rFonts w:ascii="Averta for TBWA" w:hAnsi="Averta for TBWA"/>
          <w:sz w:val="44"/>
          <w:szCs w:val="44"/>
          <w:lang w:val="nl-NL" w:eastAsia="en-GB"/>
        </w:rPr>
        <w:br/>
        <w:t xml:space="preserve">de inzet van spelers </w:t>
      </w:r>
      <w:r w:rsidR="00F91887" w:rsidRPr="002C2D2A">
        <w:rPr>
          <w:rFonts w:ascii="Averta for TBWA" w:hAnsi="Averta for TBWA"/>
          <w:sz w:val="44"/>
          <w:szCs w:val="44"/>
          <w:lang w:val="nl-NL" w:eastAsia="en-GB"/>
        </w:rPr>
        <w:t>een groot verschil maakt in onze samenleving</w:t>
      </w:r>
      <w:r w:rsidR="0075067F" w:rsidRPr="002C2D2A">
        <w:rPr>
          <w:rFonts w:ascii="Averta for TBWA" w:hAnsi="Averta for TBWA"/>
          <w:sz w:val="44"/>
          <w:szCs w:val="44"/>
          <w:lang w:val="nl-NL" w:eastAsia="en-GB"/>
        </w:rPr>
        <w:t>.</w:t>
      </w:r>
    </w:p>
    <w:p w14:paraId="7FB680B0" w14:textId="77777777" w:rsidR="00E35168" w:rsidRPr="002C2D2A" w:rsidRDefault="00E35168" w:rsidP="00A40D40">
      <w:pPr>
        <w:rPr>
          <w:rFonts w:ascii="Averta for TBWA" w:hAnsi="Averta for TBWA"/>
          <w:sz w:val="48"/>
          <w:szCs w:val="48"/>
          <w:lang w:val="nl-NL" w:eastAsia="en-GB"/>
        </w:rPr>
      </w:pPr>
    </w:p>
    <w:p w14:paraId="1773E251" w14:textId="42B08EAA" w:rsidR="00313E53" w:rsidRPr="002C2D2A" w:rsidRDefault="005312AC" w:rsidP="00FC4E40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>Dat d</w:t>
      </w:r>
      <w:r w:rsidR="004B16EF" w:rsidRPr="002C2D2A">
        <w:rPr>
          <w:rFonts w:ascii="Averta for TBWA" w:hAnsi="Averta for TBWA"/>
          <w:sz w:val="22"/>
          <w:szCs w:val="22"/>
          <w:lang w:val="nl-NL" w:eastAsia="en-GB"/>
        </w:rPr>
        <w:t xml:space="preserve">e </w:t>
      </w:r>
      <w:r w:rsidRPr="002C2D2A">
        <w:rPr>
          <w:rFonts w:ascii="Averta for TBWA" w:hAnsi="Averta for TBWA"/>
          <w:sz w:val="22"/>
          <w:szCs w:val="22"/>
          <w:lang w:val="nl-NL" w:eastAsia="en-GB"/>
        </w:rPr>
        <w:t>corona-</w:t>
      </w:r>
      <w:r w:rsidR="004B16EF" w:rsidRPr="002C2D2A">
        <w:rPr>
          <w:rFonts w:ascii="Averta for TBWA" w:hAnsi="Averta for TBWA"/>
          <w:sz w:val="22"/>
          <w:szCs w:val="22"/>
          <w:lang w:val="nl-NL" w:eastAsia="en-GB"/>
        </w:rPr>
        <w:t xml:space="preserve">uitbraak </w:t>
      </w:r>
      <w:r w:rsidR="003F7781" w:rsidRPr="002C2D2A">
        <w:rPr>
          <w:rFonts w:ascii="Averta for TBWA" w:hAnsi="Averta for TBWA"/>
          <w:sz w:val="22"/>
          <w:szCs w:val="22"/>
          <w:lang w:val="nl-NL" w:eastAsia="en-GB"/>
        </w:rPr>
        <w:t xml:space="preserve">ons leven flink </w:t>
      </w:r>
      <w:r w:rsidR="000B1839" w:rsidRPr="002C2D2A">
        <w:rPr>
          <w:rFonts w:ascii="Averta for TBWA" w:hAnsi="Averta for TBWA"/>
          <w:sz w:val="22"/>
          <w:szCs w:val="22"/>
          <w:lang w:val="nl-NL" w:eastAsia="en-GB"/>
        </w:rPr>
        <w:t xml:space="preserve">door elkaar </w:t>
      </w: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heeft </w:t>
      </w:r>
      <w:r w:rsidR="000B1839" w:rsidRPr="002C2D2A">
        <w:rPr>
          <w:rFonts w:ascii="Averta for TBWA" w:hAnsi="Averta for TBWA"/>
          <w:sz w:val="22"/>
          <w:szCs w:val="22"/>
          <w:lang w:val="nl-NL" w:eastAsia="en-GB"/>
        </w:rPr>
        <w:t>geschud</w:t>
      </w:r>
      <w:r w:rsidR="003A3250" w:rsidRPr="002C2D2A">
        <w:rPr>
          <w:rFonts w:ascii="Averta for TBWA" w:hAnsi="Averta for TBWA"/>
          <w:sz w:val="22"/>
          <w:szCs w:val="22"/>
          <w:lang w:val="nl-NL" w:eastAsia="en-GB"/>
        </w:rPr>
        <w:t xml:space="preserve"> is </w:t>
      </w:r>
      <w:r w:rsidR="003C37DC" w:rsidRPr="002C2D2A">
        <w:rPr>
          <w:rFonts w:ascii="Averta for TBWA" w:hAnsi="Averta for TBWA"/>
          <w:sz w:val="22"/>
          <w:szCs w:val="22"/>
          <w:lang w:val="nl-NL" w:eastAsia="en-GB"/>
        </w:rPr>
        <w:t>overduidelijk.</w:t>
      </w:r>
      <w:r w:rsidR="003C37DC"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AE7F04" w:rsidRPr="002C2D2A">
        <w:rPr>
          <w:rFonts w:ascii="Averta for TBWA" w:hAnsi="Averta for TBWA"/>
          <w:sz w:val="22"/>
          <w:szCs w:val="22"/>
          <w:lang w:val="nl-NL" w:eastAsia="en-GB"/>
        </w:rPr>
        <w:t>Meer dan ooit staat de kwetsbaarheid</w:t>
      </w:r>
      <w:r w:rsidR="000F57D4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A247C9" w:rsidRPr="002C2D2A">
        <w:rPr>
          <w:rFonts w:ascii="Averta for TBWA" w:hAnsi="Averta for TBWA"/>
          <w:sz w:val="22"/>
          <w:szCs w:val="22"/>
          <w:lang w:val="nl-NL" w:eastAsia="en-GB"/>
        </w:rPr>
        <w:t xml:space="preserve">en gezondheid </w:t>
      </w:r>
      <w:r w:rsidR="00AE7F04" w:rsidRPr="002C2D2A">
        <w:rPr>
          <w:rFonts w:ascii="Averta for TBWA" w:hAnsi="Averta for TBWA"/>
          <w:sz w:val="22"/>
          <w:szCs w:val="22"/>
          <w:lang w:val="nl-NL" w:eastAsia="en-GB"/>
        </w:rPr>
        <w:t>van de mens voorop</w:t>
      </w:r>
      <w:r w:rsidR="00F9188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en is solidariteit op vele vlakken onmisbaar.</w:t>
      </w:r>
      <w:r w:rsidR="000F57D4"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CC08CF"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054A77" w:rsidRPr="002C2D2A">
        <w:rPr>
          <w:rFonts w:ascii="Averta for TBWA" w:hAnsi="Averta for TBWA"/>
          <w:sz w:val="22"/>
          <w:szCs w:val="22"/>
          <w:lang w:val="nl-NL" w:eastAsia="en-GB"/>
        </w:rPr>
        <w:t xml:space="preserve">Met haar recentste corporate </w:t>
      </w:r>
      <w:r w:rsidR="00D546E4" w:rsidRPr="002C2D2A">
        <w:rPr>
          <w:rFonts w:ascii="Averta for TBWA" w:hAnsi="Averta for TBWA"/>
          <w:sz w:val="22"/>
          <w:szCs w:val="22"/>
          <w:lang w:val="nl-NL" w:eastAsia="en-GB"/>
        </w:rPr>
        <w:t>campagne</w:t>
      </w:r>
      <w:r w:rsidR="00FC50CB" w:rsidRPr="002C2D2A">
        <w:rPr>
          <w:rFonts w:ascii="Averta for TBWA" w:hAnsi="Averta for TBWA"/>
          <w:sz w:val="22"/>
          <w:szCs w:val="22"/>
          <w:lang w:val="nl-NL" w:eastAsia="en-GB"/>
        </w:rPr>
        <w:t xml:space="preserve"> toont </w:t>
      </w:r>
      <w:r w:rsidR="00054A77" w:rsidRPr="002C2D2A">
        <w:rPr>
          <w:rFonts w:ascii="Averta for TBWA" w:hAnsi="Averta for TBWA"/>
          <w:sz w:val="22"/>
          <w:szCs w:val="22"/>
          <w:lang w:val="nl-NL" w:eastAsia="en-GB"/>
        </w:rPr>
        <w:t xml:space="preserve">de Nationale </w:t>
      </w:r>
      <w:r w:rsidR="002A344E" w:rsidRPr="002C2D2A">
        <w:rPr>
          <w:rFonts w:ascii="Averta for TBWA" w:hAnsi="Averta for TBWA"/>
          <w:sz w:val="22"/>
          <w:szCs w:val="22"/>
          <w:lang w:val="nl-NL" w:eastAsia="en-GB"/>
        </w:rPr>
        <w:t>Loterij</w:t>
      </w:r>
      <w:r w:rsidR="00A16D03" w:rsidRPr="002C2D2A">
        <w:rPr>
          <w:rFonts w:ascii="Averta for TBWA" w:hAnsi="Averta for TBWA"/>
          <w:sz w:val="22"/>
          <w:szCs w:val="22"/>
          <w:lang w:val="nl-NL" w:eastAsia="en-GB"/>
        </w:rPr>
        <w:t xml:space="preserve"> de </w:t>
      </w:r>
      <w:r w:rsidR="0085626C" w:rsidRPr="002C2D2A">
        <w:rPr>
          <w:rFonts w:ascii="Averta for TBWA" w:hAnsi="Averta for TBWA"/>
          <w:sz w:val="22"/>
          <w:szCs w:val="22"/>
          <w:lang w:val="nl-NL" w:eastAsia="en-GB"/>
        </w:rPr>
        <w:t>immense</w:t>
      </w:r>
      <w:r w:rsidR="0085626C"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A16D03" w:rsidRPr="002C2D2A">
        <w:rPr>
          <w:rFonts w:ascii="Averta for TBWA" w:hAnsi="Averta for TBWA"/>
          <w:sz w:val="22"/>
          <w:szCs w:val="22"/>
          <w:lang w:val="nl-NL" w:eastAsia="en-GB"/>
        </w:rPr>
        <w:t>kracht</w:t>
      </w:r>
      <w:r w:rsidR="0085626C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A16D03" w:rsidRPr="002C2D2A">
        <w:rPr>
          <w:rFonts w:ascii="Averta for TBWA" w:hAnsi="Averta for TBWA"/>
          <w:sz w:val="22"/>
          <w:szCs w:val="22"/>
          <w:lang w:val="nl-NL" w:eastAsia="en-GB"/>
        </w:rPr>
        <w:t xml:space="preserve">die </w:t>
      </w:r>
      <w:r w:rsidR="00650345" w:rsidRPr="002C2D2A">
        <w:rPr>
          <w:rFonts w:ascii="Averta for TBWA" w:hAnsi="Averta for TBWA"/>
          <w:sz w:val="22"/>
          <w:szCs w:val="22"/>
          <w:lang w:val="nl-NL" w:eastAsia="en-GB"/>
        </w:rPr>
        <w:t xml:space="preserve">haar spelers </w:t>
      </w:r>
      <w:r w:rsidR="00A36A25" w:rsidRPr="002C2D2A">
        <w:rPr>
          <w:rFonts w:ascii="Averta for TBWA" w:hAnsi="Averta for TBWA"/>
          <w:sz w:val="22"/>
          <w:szCs w:val="22"/>
          <w:lang w:val="nl-NL" w:eastAsia="en-GB"/>
        </w:rPr>
        <w:t>teweegbrengen</w:t>
      </w:r>
      <w:r w:rsidR="00AE3FE1" w:rsidRPr="002C2D2A">
        <w:rPr>
          <w:rFonts w:ascii="Averta for TBWA" w:hAnsi="Averta for TBWA"/>
          <w:sz w:val="22"/>
          <w:szCs w:val="22"/>
          <w:lang w:val="nl-NL" w:eastAsia="en-GB"/>
        </w:rPr>
        <w:t xml:space="preserve"> door </w:t>
      </w:r>
      <w:r w:rsidR="00480640" w:rsidRPr="002C2D2A">
        <w:rPr>
          <w:rFonts w:ascii="Averta for TBWA" w:hAnsi="Averta for TBWA"/>
          <w:sz w:val="22"/>
          <w:szCs w:val="22"/>
          <w:lang w:val="nl-NL" w:eastAsia="en-GB"/>
        </w:rPr>
        <w:t xml:space="preserve">gewoon </w:t>
      </w:r>
      <w:r w:rsidR="00AE3FE1" w:rsidRPr="002C2D2A">
        <w:rPr>
          <w:rFonts w:ascii="Averta for TBWA" w:hAnsi="Averta for TBWA"/>
          <w:sz w:val="22"/>
          <w:szCs w:val="22"/>
          <w:lang w:val="nl-NL" w:eastAsia="en-GB"/>
        </w:rPr>
        <w:t>af en toe mee te spelen</w:t>
      </w:r>
      <w:r w:rsidR="00A36A25" w:rsidRPr="002C2D2A">
        <w:rPr>
          <w:rFonts w:ascii="Averta for TBWA" w:hAnsi="Averta for TBWA"/>
          <w:sz w:val="22"/>
          <w:szCs w:val="22"/>
          <w:lang w:val="nl-NL" w:eastAsia="en-GB"/>
        </w:rPr>
        <w:t>.</w:t>
      </w:r>
      <w:r w:rsidR="0085626C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480640"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F91887" w:rsidRPr="002C2D2A">
        <w:rPr>
          <w:rFonts w:ascii="Averta for TBWA" w:hAnsi="Averta for TBWA"/>
          <w:sz w:val="22"/>
          <w:szCs w:val="22"/>
          <w:lang w:val="nl-NL" w:eastAsia="en-GB"/>
        </w:rPr>
        <w:t>De steun van al die spelers maakt het</w:t>
      </w:r>
      <w:r w:rsidR="00480640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0F0C06" w:rsidRPr="002C2D2A">
        <w:rPr>
          <w:rFonts w:ascii="Averta for TBWA" w:hAnsi="Averta for TBWA"/>
          <w:sz w:val="22"/>
          <w:szCs w:val="22"/>
          <w:lang w:val="nl-NL" w:eastAsia="en-GB"/>
        </w:rPr>
        <w:t>cruciale</w:t>
      </w:r>
      <w:r w:rsidR="00C62044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0F0C06" w:rsidRPr="002C2D2A">
        <w:rPr>
          <w:rFonts w:ascii="Averta for TBWA" w:hAnsi="Averta for TBWA"/>
          <w:sz w:val="22"/>
          <w:szCs w:val="22"/>
          <w:lang w:val="nl-NL" w:eastAsia="en-GB"/>
        </w:rPr>
        <w:t xml:space="preserve">werk dat </w:t>
      </w:r>
      <w:r w:rsidR="00F10F5E" w:rsidRPr="002C2D2A">
        <w:rPr>
          <w:rFonts w:ascii="Averta for TBWA" w:hAnsi="Averta for TBWA"/>
          <w:sz w:val="22"/>
          <w:szCs w:val="22"/>
          <w:lang w:val="nl-NL" w:eastAsia="en-GB"/>
        </w:rPr>
        <w:t xml:space="preserve">vele </w:t>
      </w:r>
      <w:r w:rsidR="000F0C06" w:rsidRPr="002C2D2A">
        <w:rPr>
          <w:rFonts w:ascii="Averta for TBWA" w:hAnsi="Averta for TBWA"/>
          <w:sz w:val="22"/>
          <w:szCs w:val="22"/>
          <w:lang w:val="nl-NL" w:eastAsia="en-GB"/>
        </w:rPr>
        <w:t>goede doelen leveren</w:t>
      </w:r>
      <w:r w:rsidR="00C62044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0F0C06" w:rsidRPr="002C2D2A">
        <w:rPr>
          <w:rFonts w:ascii="Averta for TBWA" w:hAnsi="Averta for TBWA"/>
          <w:sz w:val="22"/>
          <w:szCs w:val="22"/>
          <w:lang w:val="nl-NL" w:eastAsia="en-GB"/>
        </w:rPr>
        <w:t>mogelijk.</w:t>
      </w:r>
    </w:p>
    <w:p w14:paraId="53BDF300" w14:textId="77777777" w:rsidR="00313E53" w:rsidRPr="002C2D2A" w:rsidRDefault="00313E53" w:rsidP="00FC4E40">
      <w:pPr>
        <w:rPr>
          <w:rFonts w:ascii="Averta for TBWA" w:hAnsi="Averta for TBWA"/>
          <w:sz w:val="22"/>
          <w:szCs w:val="22"/>
          <w:lang w:val="nl-NL" w:eastAsia="en-GB"/>
        </w:rPr>
      </w:pPr>
    </w:p>
    <w:p w14:paraId="1FDDD230" w14:textId="3481DCAF" w:rsidR="00ED2BB2" w:rsidRPr="002C2D2A" w:rsidRDefault="006D2B2D" w:rsidP="006D2B2D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Zo </w:t>
      </w:r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 xml:space="preserve">is het fundamenteel biomedisch onderzoek van het </w:t>
      </w:r>
      <w:proofErr w:type="spellStart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>Duve</w:t>
      </w:r>
      <w:proofErr w:type="spellEnd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Instituut van </w:t>
      </w:r>
      <w:proofErr w:type="gramStart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>kapitaal belang</w:t>
      </w:r>
      <w:proofErr w:type="gramEnd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voor elke vooruitgang in de geneeskunde. Het team van het </w:t>
      </w:r>
      <w:proofErr w:type="spellStart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>Duve</w:t>
      </w:r>
      <w:proofErr w:type="spellEnd"/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5468C9" w:rsidRPr="002C2D2A">
        <w:rPr>
          <w:rFonts w:ascii="Averta for TBWA" w:hAnsi="Averta for TBWA"/>
          <w:sz w:val="22"/>
          <w:szCs w:val="22"/>
          <w:lang w:val="nl-NL" w:eastAsia="en-GB"/>
        </w:rPr>
        <w:t>I</w:t>
      </w:r>
      <w:r w:rsidR="00F13697" w:rsidRPr="002C2D2A">
        <w:rPr>
          <w:rFonts w:ascii="Averta for TBWA" w:hAnsi="Averta for TBWA"/>
          <w:sz w:val="22"/>
          <w:szCs w:val="22"/>
          <w:lang w:val="nl-NL" w:eastAsia="en-GB"/>
        </w:rPr>
        <w:t>nstituut onderzoekt de mechanismen die tot ziekte kunnen leiden om met die kennis betere behandelingen te ontwikkelen.</w:t>
      </w:r>
    </w:p>
    <w:p w14:paraId="66ADA007" w14:textId="77777777" w:rsidR="00480640" w:rsidRPr="002C2D2A" w:rsidRDefault="00480640" w:rsidP="006D2B2D">
      <w:pPr>
        <w:rPr>
          <w:rFonts w:ascii="Averta for TBWA" w:hAnsi="Averta for TBWA"/>
          <w:sz w:val="22"/>
          <w:szCs w:val="22"/>
          <w:lang w:val="nl-NL" w:eastAsia="en-GB"/>
        </w:rPr>
      </w:pPr>
    </w:p>
    <w:p w14:paraId="1BD52DCB" w14:textId="277C51F3" w:rsidR="00076237" w:rsidRPr="002C2D2A" w:rsidRDefault="00F06645" w:rsidP="006D2B2D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>D</w:t>
      </w:r>
      <w:r w:rsidR="00076237" w:rsidRPr="002C2D2A">
        <w:rPr>
          <w:rFonts w:ascii="Averta for TBWA" w:hAnsi="Averta for TBWA"/>
          <w:sz w:val="22"/>
          <w:szCs w:val="22"/>
          <w:lang w:val="nl-NL" w:eastAsia="en-GB"/>
        </w:rPr>
        <w:t>e VZW Straatverplegers</w:t>
      </w: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B85B35" w:rsidRPr="002C2D2A">
        <w:rPr>
          <w:rFonts w:ascii="Averta for TBWA" w:hAnsi="Averta for TBWA"/>
          <w:sz w:val="22"/>
          <w:szCs w:val="22"/>
          <w:lang w:val="nl-NL" w:eastAsia="en-GB"/>
        </w:rPr>
        <w:t xml:space="preserve">zet zich al jaren in om de meest kwetsbaren in onze samenleving een helpende hand te reiken. Deze mensen hebben alle steun hard nodig. </w:t>
      </w:r>
    </w:p>
    <w:p w14:paraId="0BB1DAEF" w14:textId="5BB38F41" w:rsidR="00480640" w:rsidRPr="002C2D2A" w:rsidRDefault="00480640" w:rsidP="006D2B2D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>Zeker nu.</w:t>
      </w:r>
    </w:p>
    <w:p w14:paraId="128BA9ED" w14:textId="77777777" w:rsidR="00480640" w:rsidRPr="002C2D2A" w:rsidRDefault="00480640" w:rsidP="006D2B2D">
      <w:pPr>
        <w:rPr>
          <w:rFonts w:ascii="Averta for TBWA" w:hAnsi="Averta for TBWA"/>
          <w:sz w:val="22"/>
          <w:szCs w:val="22"/>
          <w:lang w:val="nl-NL" w:eastAsia="en-GB"/>
        </w:rPr>
      </w:pPr>
    </w:p>
    <w:p w14:paraId="6CD04A3E" w14:textId="4C7F00EF" w:rsidR="002A45D1" w:rsidRPr="002C2D2A" w:rsidRDefault="00F91887" w:rsidP="00FC4E40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De gezondheidscrisis heeft ook zware economische gevolgen. </w:t>
      </w:r>
      <w:r w:rsidR="002A45D1" w:rsidRPr="002C2D2A">
        <w:rPr>
          <w:rFonts w:ascii="Averta for TBWA" w:hAnsi="Averta for TBWA"/>
          <w:sz w:val="22"/>
          <w:szCs w:val="22"/>
          <w:lang w:val="nl-NL" w:eastAsia="en-GB"/>
        </w:rPr>
        <w:t xml:space="preserve">Voor zo’n 200.000 mensen maakt een voedselpakket dan ook een groot verschil. </w:t>
      </w:r>
      <w:r w:rsidR="00891C7A" w:rsidRPr="002C2D2A">
        <w:rPr>
          <w:rFonts w:ascii="Averta for TBWA" w:hAnsi="Averta for TBWA"/>
          <w:sz w:val="22"/>
          <w:szCs w:val="22"/>
          <w:lang w:val="nl-NL" w:eastAsia="en-GB"/>
        </w:rPr>
        <w:t>D</w:t>
      </w:r>
      <w:r w:rsidR="006D2B2D" w:rsidRPr="002C2D2A">
        <w:rPr>
          <w:rFonts w:ascii="Averta for TBWA" w:hAnsi="Averta for TBWA"/>
          <w:sz w:val="22"/>
          <w:szCs w:val="22"/>
          <w:lang w:val="nl-NL" w:eastAsia="en-GB"/>
        </w:rPr>
        <w:t>ankzij de meer dan</w:t>
      </w:r>
      <w:r w:rsidR="00305336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="006D2B2D" w:rsidRPr="002C2D2A">
        <w:rPr>
          <w:rFonts w:ascii="Averta for TBWA" w:hAnsi="Averta for TBWA"/>
          <w:sz w:val="22"/>
          <w:szCs w:val="22"/>
          <w:lang w:val="nl-NL" w:eastAsia="en-GB"/>
        </w:rPr>
        <w:t xml:space="preserve">300 vrijwilligers van de Voedselbank </w:t>
      </w:r>
      <w:r w:rsidR="002A45D1" w:rsidRPr="002C2D2A">
        <w:rPr>
          <w:rFonts w:ascii="Averta for TBWA" w:hAnsi="Averta for TBWA"/>
          <w:sz w:val="22"/>
          <w:szCs w:val="22"/>
          <w:lang w:val="nl-NL" w:eastAsia="en-GB"/>
        </w:rPr>
        <w:t>kunnen we deze mensen helpen.</w:t>
      </w:r>
    </w:p>
    <w:p w14:paraId="5C4A7A9E" w14:textId="4A5C1350" w:rsidR="00707DFE" w:rsidRPr="002C2D2A" w:rsidRDefault="006A6FC2" w:rsidP="00FC4E40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br/>
      </w:r>
      <w:r w:rsidR="002B1218" w:rsidRPr="002C2D2A">
        <w:rPr>
          <w:rFonts w:ascii="Averta for TBWA" w:hAnsi="Averta for TBWA"/>
          <w:sz w:val="22"/>
          <w:szCs w:val="22"/>
          <w:lang w:val="nl-NL" w:eastAsia="en-GB"/>
        </w:rPr>
        <w:t>De</w:t>
      </w:r>
      <w:r w:rsidR="00707DFE" w:rsidRPr="002C2D2A">
        <w:rPr>
          <w:rFonts w:ascii="Averta for TBWA" w:hAnsi="Averta for TBWA"/>
          <w:sz w:val="22"/>
          <w:szCs w:val="22"/>
          <w:lang w:val="nl-NL" w:eastAsia="en-GB"/>
        </w:rPr>
        <w:t xml:space="preserve"> inzet van </w:t>
      </w:r>
      <w:r w:rsidR="00E850B0" w:rsidRPr="002C2D2A">
        <w:rPr>
          <w:rFonts w:ascii="Averta for TBWA" w:hAnsi="Averta for TBWA"/>
          <w:sz w:val="22"/>
          <w:szCs w:val="22"/>
          <w:lang w:val="nl-NL" w:eastAsia="en-GB"/>
        </w:rPr>
        <w:t>de</w:t>
      </w:r>
      <w:r w:rsidR="002B1218" w:rsidRPr="002C2D2A">
        <w:rPr>
          <w:rFonts w:ascii="Averta for TBWA" w:hAnsi="Averta for TBWA"/>
          <w:sz w:val="22"/>
          <w:szCs w:val="22"/>
          <w:lang w:val="nl-NL" w:eastAsia="en-GB"/>
        </w:rPr>
        <w:t>ze</w:t>
      </w:r>
      <w:r w:rsidR="00F9188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organisaties </w:t>
      </w:r>
      <w:r w:rsidR="00707DFE" w:rsidRPr="002C2D2A">
        <w:rPr>
          <w:rFonts w:ascii="Averta for TBWA" w:hAnsi="Averta for TBWA"/>
          <w:sz w:val="22"/>
          <w:szCs w:val="22"/>
          <w:lang w:val="nl-NL" w:eastAsia="en-GB"/>
        </w:rPr>
        <w:t xml:space="preserve">is ronduit fenomenaal. </w:t>
      </w:r>
      <w:r w:rsidR="002B1218" w:rsidRPr="002C2D2A">
        <w:rPr>
          <w:rFonts w:ascii="Averta for TBWA" w:hAnsi="Averta for TBWA"/>
          <w:sz w:val="22"/>
          <w:szCs w:val="22"/>
          <w:lang w:val="nl-NL" w:eastAsia="en-GB"/>
        </w:rPr>
        <w:t>En zo zijn e</w:t>
      </w:r>
      <w:r w:rsidR="00514D3B" w:rsidRPr="002C2D2A">
        <w:rPr>
          <w:rFonts w:ascii="Averta for TBWA" w:hAnsi="Averta for TBWA"/>
          <w:sz w:val="22"/>
          <w:szCs w:val="22"/>
          <w:lang w:val="nl-NL" w:eastAsia="en-GB"/>
        </w:rPr>
        <w:t xml:space="preserve">r </w:t>
      </w:r>
      <w:r w:rsidR="000905B2" w:rsidRPr="002C2D2A">
        <w:rPr>
          <w:rFonts w:ascii="Averta for TBWA" w:hAnsi="Averta for TBWA"/>
          <w:sz w:val="22"/>
          <w:szCs w:val="22"/>
          <w:lang w:val="nl-NL" w:eastAsia="en-GB"/>
        </w:rPr>
        <w:t xml:space="preserve">nog </w:t>
      </w:r>
      <w:r w:rsidR="00514D3B" w:rsidRPr="002C2D2A">
        <w:rPr>
          <w:rFonts w:ascii="Averta for TBWA" w:hAnsi="Averta for TBWA"/>
          <w:sz w:val="22"/>
          <w:szCs w:val="22"/>
          <w:lang w:val="nl-NL" w:eastAsia="en-GB"/>
        </w:rPr>
        <w:t>een pak meer</w:t>
      </w:r>
      <w:r w:rsidR="00F9188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goede doelen die dankzij de spelers van de Nationale Loterij het verschil maken in onze samenleving</w:t>
      </w:r>
      <w:r w:rsidR="00514D3B" w:rsidRPr="002C2D2A">
        <w:rPr>
          <w:rFonts w:ascii="Averta for TBWA" w:hAnsi="Averta for TBWA"/>
          <w:sz w:val="22"/>
          <w:szCs w:val="22"/>
          <w:lang w:val="nl-NL" w:eastAsia="en-GB"/>
        </w:rPr>
        <w:t>.</w:t>
      </w:r>
    </w:p>
    <w:p w14:paraId="304EF03E" w14:textId="77777777" w:rsidR="00707DFE" w:rsidRPr="002C2D2A" w:rsidRDefault="00707DFE" w:rsidP="00FC4E40">
      <w:pPr>
        <w:rPr>
          <w:rFonts w:ascii="Averta for TBWA" w:hAnsi="Averta for TBWA"/>
          <w:sz w:val="22"/>
          <w:szCs w:val="22"/>
          <w:lang w:val="nl-NL" w:eastAsia="en-GB"/>
        </w:rPr>
      </w:pPr>
    </w:p>
    <w:p w14:paraId="5F634321" w14:textId="054E2A1C" w:rsidR="00B430E8" w:rsidRPr="002C2D2A" w:rsidRDefault="003151F9" w:rsidP="00FC4E40">
      <w:pPr>
        <w:rPr>
          <w:rFonts w:ascii="Averta for TBWA" w:hAnsi="Averta for TBWA"/>
          <w:sz w:val="22"/>
          <w:szCs w:val="22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Ook voor deze tweede </w:t>
      </w:r>
      <w:r w:rsidR="00F338E7" w:rsidRPr="002C2D2A">
        <w:rPr>
          <w:rFonts w:ascii="Averta for TBWA" w:hAnsi="Averta for TBWA"/>
          <w:sz w:val="22"/>
          <w:szCs w:val="22"/>
          <w:lang w:val="nl-NL" w:eastAsia="en-GB"/>
        </w:rPr>
        <w:t>inspirerende film</w:t>
      </w: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 klopte TBWA aan bij Billy Pols en </w:t>
      </w:r>
      <w:proofErr w:type="spellStart"/>
      <w:r w:rsidRPr="002C2D2A">
        <w:rPr>
          <w:rFonts w:ascii="Averta for TBWA" w:hAnsi="Averta for TBWA"/>
          <w:sz w:val="22"/>
          <w:szCs w:val="22"/>
          <w:lang w:val="nl-NL" w:eastAsia="en-GB"/>
        </w:rPr>
        <w:t>Czar</w:t>
      </w:r>
      <w:proofErr w:type="spellEnd"/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. </w:t>
      </w:r>
      <w:r w:rsidR="00DA51D6" w:rsidRPr="002C2D2A">
        <w:rPr>
          <w:rFonts w:ascii="Averta for TBWA" w:hAnsi="Averta for TBWA"/>
          <w:sz w:val="22"/>
          <w:szCs w:val="22"/>
          <w:lang w:val="nl-NL" w:eastAsia="en-GB"/>
        </w:rPr>
        <w:t>E</w:t>
      </w:r>
      <w:r w:rsidR="009F0F63" w:rsidRPr="002C2D2A">
        <w:rPr>
          <w:rFonts w:ascii="Averta for TBWA" w:hAnsi="Averta for TBWA"/>
          <w:sz w:val="22"/>
          <w:szCs w:val="22"/>
          <w:lang w:val="nl-NL" w:eastAsia="en-GB"/>
        </w:rPr>
        <w:t xml:space="preserve">en </w:t>
      </w:r>
      <w:r w:rsidR="00794773" w:rsidRPr="002C2D2A">
        <w:rPr>
          <w:rFonts w:ascii="Averta for TBWA" w:hAnsi="Averta for TBWA"/>
          <w:sz w:val="22"/>
          <w:szCs w:val="22"/>
          <w:lang w:val="nl-NL" w:eastAsia="en-GB"/>
        </w:rPr>
        <w:t xml:space="preserve">hoopvolle hommage aan de </w:t>
      </w:r>
      <w:r w:rsidR="00F1575D" w:rsidRPr="002C2D2A">
        <w:rPr>
          <w:rFonts w:ascii="Averta for TBWA" w:hAnsi="Averta for TBWA"/>
          <w:sz w:val="22"/>
          <w:szCs w:val="22"/>
          <w:lang w:val="nl-NL" w:eastAsia="en-GB"/>
        </w:rPr>
        <w:t>talloze</w:t>
      </w:r>
      <w:r w:rsidR="00794773" w:rsidRPr="002C2D2A">
        <w:rPr>
          <w:rFonts w:ascii="Averta for TBWA" w:hAnsi="Averta for TBWA"/>
          <w:sz w:val="22"/>
          <w:szCs w:val="22"/>
          <w:lang w:val="nl-NL" w:eastAsia="en-GB"/>
        </w:rPr>
        <w:t xml:space="preserve"> mensen achter de schermen die de krachten bundelen om </w:t>
      </w:r>
      <w:r w:rsidR="00BF4846" w:rsidRPr="002C2D2A">
        <w:rPr>
          <w:rFonts w:ascii="Averta for TBWA" w:hAnsi="Averta for TBWA"/>
          <w:sz w:val="22"/>
          <w:szCs w:val="22"/>
          <w:lang w:val="nl-NL" w:eastAsia="en-GB"/>
        </w:rPr>
        <w:t xml:space="preserve">te werken aan </w:t>
      </w:r>
      <w:r w:rsidR="00F91887" w:rsidRPr="002C2D2A">
        <w:rPr>
          <w:rFonts w:ascii="Averta for TBWA" w:hAnsi="Averta for TBWA"/>
          <w:sz w:val="22"/>
          <w:szCs w:val="22"/>
          <w:lang w:val="nl-NL" w:eastAsia="en-GB"/>
        </w:rPr>
        <w:t xml:space="preserve">een warme samenleving voor iedereen. </w:t>
      </w:r>
      <w:r w:rsidR="0069399C" w:rsidRPr="002C2D2A">
        <w:rPr>
          <w:rFonts w:ascii="Averta for TBWA" w:hAnsi="Averta for TBWA"/>
          <w:sz w:val="22"/>
          <w:szCs w:val="22"/>
          <w:lang w:val="nl-NL" w:eastAsia="en-GB"/>
        </w:rPr>
        <w:t>Dat de Nationale Loterij meer dan spelen is, is</w:t>
      </w:r>
      <w:r w:rsidR="00815A57" w:rsidRPr="002C2D2A">
        <w:rPr>
          <w:rFonts w:ascii="Averta for TBWA" w:hAnsi="Averta for TBWA"/>
          <w:sz w:val="22"/>
          <w:szCs w:val="22"/>
          <w:lang w:val="nl-NL" w:eastAsia="en-GB"/>
        </w:rPr>
        <w:t xml:space="preserve"> duidelijk.</w:t>
      </w:r>
      <w:r w:rsidR="00301B3E" w:rsidRPr="002C2D2A">
        <w:rPr>
          <w:rFonts w:ascii="Averta for TBWA" w:hAnsi="Averta for TBWA"/>
          <w:sz w:val="22"/>
          <w:szCs w:val="22"/>
          <w:lang w:val="nl-NL" w:eastAsia="en-GB"/>
        </w:rPr>
        <w:br/>
      </w:r>
    </w:p>
    <w:p w14:paraId="7E132333" w14:textId="7290AD0E" w:rsidR="009D4C0C" w:rsidRPr="002C2D2A" w:rsidRDefault="002E5EA8" w:rsidP="00A40D40">
      <w:pPr>
        <w:rPr>
          <w:rFonts w:ascii="Averta for TBWA" w:hAnsi="Averta for TBWA"/>
          <w:sz w:val="22"/>
          <w:szCs w:val="22"/>
          <w:lang w:eastAsia="en-GB"/>
        </w:rPr>
      </w:pPr>
      <w:r w:rsidRPr="002C2D2A">
        <w:rPr>
          <w:rFonts w:ascii="Averta for TBWA" w:hAnsi="Averta for TBWA"/>
          <w:sz w:val="22"/>
          <w:szCs w:val="22"/>
          <w:lang w:eastAsia="en-GB"/>
        </w:rPr>
        <w:t xml:space="preserve">Ontdek de campagne vanaf </w:t>
      </w:r>
      <w:r w:rsidR="00FF1A4E" w:rsidRPr="002C2D2A">
        <w:rPr>
          <w:rFonts w:ascii="Averta for TBWA" w:hAnsi="Averta for TBWA"/>
          <w:sz w:val="22"/>
          <w:szCs w:val="22"/>
          <w:lang w:val="nl-NL" w:eastAsia="en-GB"/>
        </w:rPr>
        <w:t>0</w:t>
      </w:r>
      <w:r w:rsidR="00A30811" w:rsidRPr="002C2D2A">
        <w:rPr>
          <w:rFonts w:ascii="Averta for TBWA" w:hAnsi="Averta for TBWA"/>
          <w:sz w:val="22"/>
          <w:szCs w:val="22"/>
          <w:lang w:val="nl-NL" w:eastAsia="en-GB"/>
        </w:rPr>
        <w:t>2/</w:t>
      </w:r>
      <w:r w:rsidR="00FF1A4E" w:rsidRPr="002C2D2A">
        <w:rPr>
          <w:rFonts w:ascii="Averta for TBWA" w:hAnsi="Averta for TBWA"/>
          <w:sz w:val="22"/>
          <w:szCs w:val="22"/>
          <w:lang w:val="nl-NL" w:eastAsia="en-GB"/>
        </w:rPr>
        <w:t>1</w:t>
      </w:r>
      <w:r w:rsidR="00A30811" w:rsidRPr="002C2D2A">
        <w:rPr>
          <w:rFonts w:ascii="Averta for TBWA" w:hAnsi="Averta for TBWA"/>
          <w:sz w:val="22"/>
          <w:szCs w:val="22"/>
          <w:lang w:val="nl-NL" w:eastAsia="en-GB"/>
        </w:rPr>
        <w:t>0</w:t>
      </w:r>
      <w:r w:rsidR="00460CDF" w:rsidRPr="002C2D2A">
        <w:rPr>
          <w:rFonts w:ascii="Averta for TBWA" w:hAnsi="Averta for TBWA"/>
          <w:sz w:val="22"/>
          <w:szCs w:val="22"/>
          <w:lang w:val="nl-NL" w:eastAsia="en-GB"/>
        </w:rPr>
        <w:t xml:space="preserve"> </w:t>
      </w:r>
      <w:r w:rsidRPr="002C2D2A">
        <w:rPr>
          <w:rFonts w:ascii="Averta for TBWA" w:hAnsi="Averta for TBWA"/>
          <w:sz w:val="22"/>
          <w:szCs w:val="22"/>
          <w:lang w:eastAsia="en-GB"/>
        </w:rPr>
        <w:t>op tv, via sociale media en op nationale-loterij.be.</w:t>
      </w:r>
    </w:p>
    <w:p w14:paraId="334BF5D0" w14:textId="0421ECA1" w:rsidR="00BF4846" w:rsidRPr="002C2D2A" w:rsidRDefault="00BF4846" w:rsidP="00A40D40">
      <w:pPr>
        <w:rPr>
          <w:rFonts w:ascii="Averta for TBWA" w:hAnsi="Averta for TBWA"/>
          <w:sz w:val="22"/>
          <w:szCs w:val="22"/>
          <w:lang w:eastAsia="en-GB"/>
        </w:rPr>
      </w:pPr>
    </w:p>
    <w:p w14:paraId="247F9B94" w14:textId="59D20927" w:rsidR="00BF4846" w:rsidRPr="002C2D2A" w:rsidRDefault="00BF4846" w:rsidP="00A40D40">
      <w:pPr>
        <w:rPr>
          <w:rFonts w:ascii="Averta for TBWA" w:hAnsi="Averta for TBWA"/>
          <w:lang w:val="nl-NL" w:eastAsia="en-GB"/>
        </w:rPr>
      </w:pPr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Met dank aan De Voedselbanken, </w:t>
      </w:r>
      <w:proofErr w:type="spellStart"/>
      <w:r w:rsidRPr="002C2D2A">
        <w:rPr>
          <w:rFonts w:ascii="Averta for TBWA" w:hAnsi="Averta for TBWA"/>
          <w:sz w:val="22"/>
          <w:szCs w:val="22"/>
          <w:lang w:val="nl-NL" w:eastAsia="en-GB"/>
        </w:rPr>
        <w:t>Duve</w:t>
      </w:r>
      <w:proofErr w:type="spellEnd"/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 Instituut, VZW Straatverplegers, De Koningin Elisabethwedstrijd, </w:t>
      </w:r>
      <w:proofErr w:type="spellStart"/>
      <w:r w:rsidRPr="002C2D2A">
        <w:rPr>
          <w:rFonts w:ascii="Averta for TBWA" w:hAnsi="Averta for TBWA"/>
          <w:sz w:val="22"/>
          <w:szCs w:val="22"/>
          <w:lang w:val="nl-NL" w:eastAsia="en-GB"/>
        </w:rPr>
        <w:t>To</w:t>
      </w:r>
      <w:proofErr w:type="spellEnd"/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 walk </w:t>
      </w:r>
      <w:proofErr w:type="spellStart"/>
      <w:r w:rsidRPr="002C2D2A">
        <w:rPr>
          <w:rFonts w:ascii="Averta for TBWA" w:hAnsi="Averta for TBWA"/>
          <w:sz w:val="22"/>
          <w:szCs w:val="22"/>
          <w:lang w:val="nl-NL" w:eastAsia="en-GB"/>
        </w:rPr>
        <w:t>again</w:t>
      </w:r>
      <w:proofErr w:type="spellEnd"/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, Ballet van Vlaanderen, </w:t>
      </w:r>
      <w:proofErr w:type="spellStart"/>
      <w:r w:rsidRPr="002C2D2A">
        <w:rPr>
          <w:rFonts w:ascii="Averta for TBWA" w:hAnsi="Averta for TBWA"/>
          <w:sz w:val="22"/>
          <w:szCs w:val="22"/>
          <w:lang w:val="nl-NL" w:eastAsia="en-GB"/>
        </w:rPr>
        <w:t>Paralympier</w:t>
      </w:r>
      <w:proofErr w:type="spellEnd"/>
      <w:r w:rsidRPr="002C2D2A">
        <w:rPr>
          <w:rFonts w:ascii="Averta for TBWA" w:hAnsi="Averta for TBWA"/>
          <w:sz w:val="22"/>
          <w:szCs w:val="22"/>
          <w:lang w:val="nl-NL" w:eastAsia="en-GB"/>
        </w:rPr>
        <w:t xml:space="preserve"> …</w:t>
      </w:r>
      <w:r w:rsidRPr="002C2D2A">
        <w:rPr>
          <w:rFonts w:ascii="Averta for TBWA" w:hAnsi="Averta for TBWA"/>
          <w:lang w:val="nl-NL" w:eastAsia="en-GB"/>
        </w:rPr>
        <w:br/>
      </w:r>
    </w:p>
    <w:sectPr w:rsidR="00BF4846" w:rsidRPr="002C2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C"/>
    <w:rsid w:val="00026EE5"/>
    <w:rsid w:val="00037128"/>
    <w:rsid w:val="00054A77"/>
    <w:rsid w:val="00076237"/>
    <w:rsid w:val="00080B56"/>
    <w:rsid w:val="000869AC"/>
    <w:rsid w:val="000870A3"/>
    <w:rsid w:val="000905B2"/>
    <w:rsid w:val="00091057"/>
    <w:rsid w:val="000B1196"/>
    <w:rsid w:val="000B1839"/>
    <w:rsid w:val="000B66A4"/>
    <w:rsid w:val="000D3B2E"/>
    <w:rsid w:val="000D4849"/>
    <w:rsid w:val="000F0C06"/>
    <w:rsid w:val="000F3A5F"/>
    <w:rsid w:val="000F57D4"/>
    <w:rsid w:val="00100006"/>
    <w:rsid w:val="00105DAA"/>
    <w:rsid w:val="001160FF"/>
    <w:rsid w:val="00141FB5"/>
    <w:rsid w:val="00170884"/>
    <w:rsid w:val="001712C5"/>
    <w:rsid w:val="00175C09"/>
    <w:rsid w:val="00197F93"/>
    <w:rsid w:val="001A78D0"/>
    <w:rsid w:val="001D3936"/>
    <w:rsid w:val="001D665F"/>
    <w:rsid w:val="001E2375"/>
    <w:rsid w:val="001F33CF"/>
    <w:rsid w:val="001F5AEE"/>
    <w:rsid w:val="00202A4C"/>
    <w:rsid w:val="00221110"/>
    <w:rsid w:val="00231063"/>
    <w:rsid w:val="00232E2C"/>
    <w:rsid w:val="0023377E"/>
    <w:rsid w:val="00241D59"/>
    <w:rsid w:val="0025547D"/>
    <w:rsid w:val="0027277B"/>
    <w:rsid w:val="002A344E"/>
    <w:rsid w:val="002A45D1"/>
    <w:rsid w:val="002A4F4B"/>
    <w:rsid w:val="002B1218"/>
    <w:rsid w:val="002B498D"/>
    <w:rsid w:val="002C0566"/>
    <w:rsid w:val="002C2D2A"/>
    <w:rsid w:val="002C603D"/>
    <w:rsid w:val="002C7CCE"/>
    <w:rsid w:val="002D4977"/>
    <w:rsid w:val="002E5EA8"/>
    <w:rsid w:val="002F7E34"/>
    <w:rsid w:val="00301B3E"/>
    <w:rsid w:val="00305336"/>
    <w:rsid w:val="00313E53"/>
    <w:rsid w:val="003151F9"/>
    <w:rsid w:val="0032595B"/>
    <w:rsid w:val="00334665"/>
    <w:rsid w:val="003407D0"/>
    <w:rsid w:val="0034758F"/>
    <w:rsid w:val="00374FFF"/>
    <w:rsid w:val="00393F8E"/>
    <w:rsid w:val="003A3250"/>
    <w:rsid w:val="003B5590"/>
    <w:rsid w:val="003C37DC"/>
    <w:rsid w:val="003C5D14"/>
    <w:rsid w:val="003F502C"/>
    <w:rsid w:val="003F7781"/>
    <w:rsid w:val="00427923"/>
    <w:rsid w:val="00435127"/>
    <w:rsid w:val="00446C81"/>
    <w:rsid w:val="0045063E"/>
    <w:rsid w:val="00455F38"/>
    <w:rsid w:val="00455FF0"/>
    <w:rsid w:val="00460CDF"/>
    <w:rsid w:val="0046772D"/>
    <w:rsid w:val="00480640"/>
    <w:rsid w:val="00491415"/>
    <w:rsid w:val="0049365B"/>
    <w:rsid w:val="004A4DFA"/>
    <w:rsid w:val="004B0890"/>
    <w:rsid w:val="004B16EF"/>
    <w:rsid w:val="004D71C8"/>
    <w:rsid w:val="00512AA3"/>
    <w:rsid w:val="00514D3B"/>
    <w:rsid w:val="005177C3"/>
    <w:rsid w:val="00523EF6"/>
    <w:rsid w:val="005312AC"/>
    <w:rsid w:val="005468C9"/>
    <w:rsid w:val="00546DA3"/>
    <w:rsid w:val="00553732"/>
    <w:rsid w:val="00555ACD"/>
    <w:rsid w:val="00562075"/>
    <w:rsid w:val="00581374"/>
    <w:rsid w:val="005970EB"/>
    <w:rsid w:val="005C45CE"/>
    <w:rsid w:val="005E1A6D"/>
    <w:rsid w:val="006009D9"/>
    <w:rsid w:val="00622F44"/>
    <w:rsid w:val="0063726B"/>
    <w:rsid w:val="00640639"/>
    <w:rsid w:val="00642288"/>
    <w:rsid w:val="00650345"/>
    <w:rsid w:val="0065182D"/>
    <w:rsid w:val="006607DD"/>
    <w:rsid w:val="0066182F"/>
    <w:rsid w:val="006631A2"/>
    <w:rsid w:val="006703E3"/>
    <w:rsid w:val="00670A00"/>
    <w:rsid w:val="00677A49"/>
    <w:rsid w:val="00686E3A"/>
    <w:rsid w:val="0069399C"/>
    <w:rsid w:val="00694216"/>
    <w:rsid w:val="00695EAC"/>
    <w:rsid w:val="00696660"/>
    <w:rsid w:val="006A4043"/>
    <w:rsid w:val="006A5352"/>
    <w:rsid w:val="006A6FC2"/>
    <w:rsid w:val="006B56DA"/>
    <w:rsid w:val="006C14D2"/>
    <w:rsid w:val="006D2B2D"/>
    <w:rsid w:val="006F2844"/>
    <w:rsid w:val="00703FA0"/>
    <w:rsid w:val="00707DFE"/>
    <w:rsid w:val="00710554"/>
    <w:rsid w:val="007249EA"/>
    <w:rsid w:val="00733AFD"/>
    <w:rsid w:val="0075067F"/>
    <w:rsid w:val="00753B62"/>
    <w:rsid w:val="00774C90"/>
    <w:rsid w:val="00777812"/>
    <w:rsid w:val="007808D1"/>
    <w:rsid w:val="00794773"/>
    <w:rsid w:val="007B0AC4"/>
    <w:rsid w:val="008140DF"/>
    <w:rsid w:val="00815A57"/>
    <w:rsid w:val="00837054"/>
    <w:rsid w:val="0084052B"/>
    <w:rsid w:val="008423BD"/>
    <w:rsid w:val="0085626C"/>
    <w:rsid w:val="00866E47"/>
    <w:rsid w:val="00885783"/>
    <w:rsid w:val="00891C7A"/>
    <w:rsid w:val="00894875"/>
    <w:rsid w:val="00894CA0"/>
    <w:rsid w:val="008958D6"/>
    <w:rsid w:val="008C0929"/>
    <w:rsid w:val="008D3D53"/>
    <w:rsid w:val="008F2A81"/>
    <w:rsid w:val="008F3BBC"/>
    <w:rsid w:val="008F54A8"/>
    <w:rsid w:val="008F5B04"/>
    <w:rsid w:val="0091237E"/>
    <w:rsid w:val="00955739"/>
    <w:rsid w:val="00957F3A"/>
    <w:rsid w:val="00962075"/>
    <w:rsid w:val="00980471"/>
    <w:rsid w:val="009942CB"/>
    <w:rsid w:val="009965E4"/>
    <w:rsid w:val="009A4796"/>
    <w:rsid w:val="009D384E"/>
    <w:rsid w:val="009D4C0C"/>
    <w:rsid w:val="009E08F9"/>
    <w:rsid w:val="009F0F63"/>
    <w:rsid w:val="009F105D"/>
    <w:rsid w:val="00A16D03"/>
    <w:rsid w:val="00A247C9"/>
    <w:rsid w:val="00A25364"/>
    <w:rsid w:val="00A30811"/>
    <w:rsid w:val="00A36A25"/>
    <w:rsid w:val="00A40D40"/>
    <w:rsid w:val="00A63685"/>
    <w:rsid w:val="00A7233F"/>
    <w:rsid w:val="00A81510"/>
    <w:rsid w:val="00A84701"/>
    <w:rsid w:val="00AB2270"/>
    <w:rsid w:val="00AB65DF"/>
    <w:rsid w:val="00AC3760"/>
    <w:rsid w:val="00AD61A2"/>
    <w:rsid w:val="00AE3FE1"/>
    <w:rsid w:val="00AE7481"/>
    <w:rsid w:val="00AE7F04"/>
    <w:rsid w:val="00AF2B81"/>
    <w:rsid w:val="00B17053"/>
    <w:rsid w:val="00B25DE4"/>
    <w:rsid w:val="00B430E8"/>
    <w:rsid w:val="00B46345"/>
    <w:rsid w:val="00B60BA9"/>
    <w:rsid w:val="00B76CB4"/>
    <w:rsid w:val="00B80C35"/>
    <w:rsid w:val="00B85B35"/>
    <w:rsid w:val="00B9477A"/>
    <w:rsid w:val="00BA15F8"/>
    <w:rsid w:val="00BB4155"/>
    <w:rsid w:val="00BE074C"/>
    <w:rsid w:val="00BE1DF6"/>
    <w:rsid w:val="00BE35DB"/>
    <w:rsid w:val="00BE3B27"/>
    <w:rsid w:val="00BE3ED5"/>
    <w:rsid w:val="00BE79F2"/>
    <w:rsid w:val="00BE7E68"/>
    <w:rsid w:val="00BF24D5"/>
    <w:rsid w:val="00BF4846"/>
    <w:rsid w:val="00BF4C08"/>
    <w:rsid w:val="00BF668B"/>
    <w:rsid w:val="00C115F7"/>
    <w:rsid w:val="00C203BF"/>
    <w:rsid w:val="00C3170A"/>
    <w:rsid w:val="00C351E9"/>
    <w:rsid w:val="00C372BC"/>
    <w:rsid w:val="00C42E01"/>
    <w:rsid w:val="00C62044"/>
    <w:rsid w:val="00C9243A"/>
    <w:rsid w:val="00C93255"/>
    <w:rsid w:val="00C96E9D"/>
    <w:rsid w:val="00CA271D"/>
    <w:rsid w:val="00CA49CA"/>
    <w:rsid w:val="00CB3F89"/>
    <w:rsid w:val="00CC08CF"/>
    <w:rsid w:val="00CD29DD"/>
    <w:rsid w:val="00CF1C39"/>
    <w:rsid w:val="00D02D91"/>
    <w:rsid w:val="00D1252D"/>
    <w:rsid w:val="00D165BA"/>
    <w:rsid w:val="00D26883"/>
    <w:rsid w:val="00D31BFF"/>
    <w:rsid w:val="00D32547"/>
    <w:rsid w:val="00D34283"/>
    <w:rsid w:val="00D41C16"/>
    <w:rsid w:val="00D546E4"/>
    <w:rsid w:val="00D55902"/>
    <w:rsid w:val="00D6456E"/>
    <w:rsid w:val="00D83BA4"/>
    <w:rsid w:val="00D84840"/>
    <w:rsid w:val="00DA51D6"/>
    <w:rsid w:val="00DA73C0"/>
    <w:rsid w:val="00DB15F1"/>
    <w:rsid w:val="00DB6E41"/>
    <w:rsid w:val="00DC608C"/>
    <w:rsid w:val="00DE7EAA"/>
    <w:rsid w:val="00DF0C94"/>
    <w:rsid w:val="00E24D84"/>
    <w:rsid w:val="00E2600A"/>
    <w:rsid w:val="00E35168"/>
    <w:rsid w:val="00E64524"/>
    <w:rsid w:val="00E83CDD"/>
    <w:rsid w:val="00E850B0"/>
    <w:rsid w:val="00E95ECD"/>
    <w:rsid w:val="00E96E51"/>
    <w:rsid w:val="00E97009"/>
    <w:rsid w:val="00ED2BB2"/>
    <w:rsid w:val="00EE44A8"/>
    <w:rsid w:val="00EF519E"/>
    <w:rsid w:val="00F002A4"/>
    <w:rsid w:val="00F06645"/>
    <w:rsid w:val="00F10F5E"/>
    <w:rsid w:val="00F13697"/>
    <w:rsid w:val="00F1575D"/>
    <w:rsid w:val="00F26443"/>
    <w:rsid w:val="00F27599"/>
    <w:rsid w:val="00F32F09"/>
    <w:rsid w:val="00F338E7"/>
    <w:rsid w:val="00F417EE"/>
    <w:rsid w:val="00F475EA"/>
    <w:rsid w:val="00F57ADA"/>
    <w:rsid w:val="00F7425F"/>
    <w:rsid w:val="00F91887"/>
    <w:rsid w:val="00FA0EE3"/>
    <w:rsid w:val="00FB2A37"/>
    <w:rsid w:val="00FC4E40"/>
    <w:rsid w:val="00FC50CB"/>
    <w:rsid w:val="00FE386D"/>
    <w:rsid w:val="00FE4BD0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1D7ADB"/>
  <w15:chartTrackingRefBased/>
  <w15:docId w15:val="{0E38C587-719B-614A-BA2A-891BEB7A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4C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C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tory-intro">
    <w:name w:val="story-intro"/>
    <w:basedOn w:val="Normal"/>
    <w:rsid w:val="009D4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tory-date">
    <w:name w:val="story-date"/>
    <w:basedOn w:val="DefaultParagraphFont"/>
    <w:rsid w:val="009D4C0C"/>
  </w:style>
  <w:style w:type="character" w:styleId="Strong">
    <w:name w:val="Strong"/>
    <w:basedOn w:val="DefaultParagraphFont"/>
    <w:uiPriority w:val="22"/>
    <w:qFormat/>
    <w:rsid w:val="009D4C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3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 Schippers</dc:creator>
  <cp:keywords/>
  <dc:description/>
  <cp:lastModifiedBy>Hadoum Ghassab</cp:lastModifiedBy>
  <cp:revision>3</cp:revision>
  <dcterms:created xsi:type="dcterms:W3CDTF">2020-09-30T13:59:00Z</dcterms:created>
  <dcterms:modified xsi:type="dcterms:W3CDTF">2020-09-30T14:01:00Z</dcterms:modified>
</cp:coreProperties>
</file>